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67F" w:rsidRPr="006C1BEF" w:rsidRDefault="0065567F" w:rsidP="0065567F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6C1BEF">
        <w:rPr>
          <w:rFonts w:ascii="PT Astra Serif" w:eastAsia="Calibri" w:hAnsi="PT Astra Serif" w:cs="Times New Roman"/>
          <w:b/>
          <w:bCs/>
          <w:sz w:val="28"/>
          <w:szCs w:val="28"/>
        </w:rPr>
        <w:t>ФИНАНСОВО-ЭКОНОМИЧЕСКОЕ ОБОСНОВАНИЕ</w:t>
      </w:r>
    </w:p>
    <w:p w:rsidR="00240CDE" w:rsidRPr="00CC263C" w:rsidRDefault="00240CDE" w:rsidP="00240CDE">
      <w:pPr>
        <w:pStyle w:val="1"/>
        <w:spacing w:before="0" w:beforeAutospacing="0" w:after="0" w:afterAutospacing="0" w:line="288" w:lineRule="atLeast"/>
        <w:jc w:val="center"/>
        <w:rPr>
          <w:rFonts w:ascii="PT Astra Serif" w:eastAsia="Calibri" w:hAnsi="PT Astra Serif" w:cs="PT Astra Serif"/>
          <w:bCs w:val="0"/>
          <w:color w:val="000000"/>
          <w:sz w:val="28"/>
          <w:szCs w:val="28"/>
        </w:rPr>
      </w:pPr>
      <w:r w:rsidRPr="00CC263C">
        <w:rPr>
          <w:rFonts w:ascii="PT Astra Serif" w:hAnsi="PT Astra Serif"/>
          <w:color w:val="000000"/>
          <w:sz w:val="28"/>
          <w:szCs w:val="28"/>
        </w:rPr>
        <w:t>к проекту закона Ульяновской области</w:t>
      </w:r>
      <w:r w:rsidRPr="00CC263C">
        <w:rPr>
          <w:rFonts w:ascii="PT Astra Serif" w:eastAsia="Calibri" w:hAnsi="PT Astra Serif"/>
          <w:bCs w:val="0"/>
          <w:color w:val="000000"/>
          <w:sz w:val="28"/>
          <w:szCs w:val="28"/>
        </w:rPr>
        <w:t xml:space="preserve"> </w:t>
      </w:r>
      <w:r w:rsidRPr="00CC263C">
        <w:rPr>
          <w:rFonts w:ascii="PT Astra Serif" w:hAnsi="PT Astra Serif"/>
          <w:color w:val="000000"/>
          <w:sz w:val="28"/>
          <w:szCs w:val="28"/>
        </w:rPr>
        <w:br/>
        <w:t>«</w:t>
      </w:r>
      <w:r w:rsidRPr="00CC263C">
        <w:rPr>
          <w:rFonts w:ascii="PT Astra Serif" w:eastAsia="Arial Unicode MS" w:hAnsi="PT Astra Serif"/>
          <w:color w:val="000000"/>
          <w:sz w:val="28"/>
          <w:szCs w:val="28"/>
          <w:lang w:eastAsia="ar-SA"/>
        </w:rPr>
        <w:t xml:space="preserve">О внесении изменений в </w:t>
      </w:r>
      <w:r w:rsidRPr="00CC263C">
        <w:rPr>
          <w:rFonts w:ascii="PT Astra Serif" w:hAnsi="PT Astra Serif" w:cs="Arial"/>
          <w:color w:val="000000"/>
          <w:spacing w:val="3"/>
          <w:sz w:val="28"/>
          <w:szCs w:val="28"/>
        </w:rPr>
        <w:t>Закон Ульяновской области «</w:t>
      </w:r>
      <w:r w:rsidRPr="00CC263C">
        <w:rPr>
          <w:rFonts w:ascii="PT Astra Serif" w:eastAsia="Calibri" w:hAnsi="PT Astra Serif" w:cs="PT Astra Serif"/>
          <w:bCs w:val="0"/>
          <w:color w:val="000000"/>
          <w:sz w:val="28"/>
          <w:szCs w:val="28"/>
        </w:rPr>
        <w:t xml:space="preserve">О профилактике алкоголизма, незаконного потребления наркотических средств </w:t>
      </w:r>
    </w:p>
    <w:p w:rsidR="00240CDE" w:rsidRPr="00CC263C" w:rsidRDefault="00240CDE" w:rsidP="00240CDE">
      <w:pPr>
        <w:pStyle w:val="1"/>
        <w:spacing w:before="0" w:beforeAutospacing="0" w:after="0" w:afterAutospacing="0" w:line="288" w:lineRule="atLeast"/>
        <w:jc w:val="center"/>
        <w:rPr>
          <w:rFonts w:ascii="PT Astra Serif" w:eastAsia="Calibri" w:hAnsi="PT Astra Serif" w:cs="PT Astra Serif"/>
          <w:bCs w:val="0"/>
          <w:color w:val="000000"/>
          <w:sz w:val="28"/>
          <w:szCs w:val="28"/>
        </w:rPr>
      </w:pPr>
      <w:r w:rsidRPr="00CC263C">
        <w:rPr>
          <w:rFonts w:ascii="PT Astra Serif" w:eastAsia="Calibri" w:hAnsi="PT Astra Serif" w:cs="PT Astra Serif"/>
          <w:bCs w:val="0"/>
          <w:color w:val="000000"/>
          <w:sz w:val="28"/>
          <w:szCs w:val="28"/>
        </w:rPr>
        <w:t xml:space="preserve">и психотропных веществ, новых потенциально опасных </w:t>
      </w:r>
    </w:p>
    <w:p w:rsidR="00240CDE" w:rsidRPr="00CC263C" w:rsidRDefault="00240CDE" w:rsidP="00240CDE">
      <w:pPr>
        <w:pStyle w:val="1"/>
        <w:spacing w:before="0" w:beforeAutospacing="0" w:after="0" w:afterAutospacing="0" w:line="288" w:lineRule="atLeast"/>
        <w:jc w:val="center"/>
        <w:rPr>
          <w:rFonts w:ascii="PT Astra Serif" w:eastAsia="Calibri" w:hAnsi="PT Astra Serif" w:cs="PT Astra Serif"/>
          <w:bCs w:val="0"/>
          <w:color w:val="000000"/>
          <w:sz w:val="28"/>
          <w:szCs w:val="28"/>
        </w:rPr>
      </w:pPr>
      <w:r w:rsidRPr="00CC263C">
        <w:rPr>
          <w:rFonts w:ascii="PT Astra Serif" w:eastAsia="Calibri" w:hAnsi="PT Astra Serif" w:cs="PT Astra Serif"/>
          <w:bCs w:val="0"/>
          <w:color w:val="000000"/>
          <w:sz w:val="28"/>
          <w:szCs w:val="28"/>
        </w:rPr>
        <w:t xml:space="preserve">психоактивных веществ, наркомании и токсикомании </w:t>
      </w:r>
    </w:p>
    <w:p w:rsidR="0065567F" w:rsidRPr="006C1BEF" w:rsidRDefault="00240CDE" w:rsidP="00240CDE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r w:rsidRPr="00CC263C">
        <w:rPr>
          <w:rFonts w:ascii="PT Astra Serif" w:hAnsi="PT Astra Serif" w:cs="PT Astra Serif"/>
          <w:bCs w:val="0"/>
          <w:color w:val="000000"/>
          <w:sz w:val="28"/>
          <w:szCs w:val="28"/>
        </w:rPr>
        <w:t>на территории Ульяновской области</w:t>
      </w:r>
      <w:r w:rsidRPr="00CC263C">
        <w:rPr>
          <w:rFonts w:ascii="PT Astra Serif" w:hAnsi="PT Astra Serif"/>
          <w:color w:val="000000"/>
          <w:spacing w:val="3"/>
          <w:sz w:val="28"/>
          <w:szCs w:val="28"/>
        </w:rPr>
        <w:t>»</w:t>
      </w:r>
    </w:p>
    <w:p w:rsidR="0039090C" w:rsidRDefault="0065567F" w:rsidP="0039090C">
      <w:pPr>
        <w:autoSpaceDE w:val="0"/>
        <w:autoSpaceDN w:val="0"/>
        <w:adjustRightInd w:val="0"/>
        <w:spacing w:after="0" w:line="380" w:lineRule="exact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C1BEF">
        <w:rPr>
          <w:rFonts w:ascii="PT Astra Serif" w:eastAsia="Calibri" w:hAnsi="PT Astra Serif" w:cs="PT Astra Serif"/>
          <w:sz w:val="28"/>
          <w:szCs w:val="28"/>
        </w:rPr>
        <w:t xml:space="preserve">Принятие данного проекта </w:t>
      </w:r>
      <w:r w:rsidRPr="006C1BEF">
        <w:rPr>
          <w:rFonts w:ascii="PT Astra Serif" w:eastAsia="Calibri" w:hAnsi="PT Astra Serif" w:cs="Times New Roman"/>
          <w:bCs/>
          <w:sz w:val="28"/>
          <w:szCs w:val="28"/>
        </w:rPr>
        <w:t>Закона Ульяновской области (далее –</w:t>
      </w:r>
      <w:r w:rsidRPr="006C1BEF">
        <w:rPr>
          <w:rFonts w:ascii="PT Astra Serif" w:eastAsia="Calibri" w:hAnsi="PT Astra Serif" w:cs="Times New Roman"/>
          <w:bCs/>
          <w:sz w:val="28"/>
          <w:szCs w:val="28"/>
        </w:rPr>
        <w:br/>
        <w:t>проект)</w:t>
      </w:r>
      <w:r w:rsidR="00131C1F">
        <w:rPr>
          <w:rFonts w:ascii="PT Astra Serif" w:eastAsia="Calibri" w:hAnsi="PT Astra Serif" w:cs="Times New Roman"/>
          <w:bCs/>
          <w:sz w:val="28"/>
          <w:szCs w:val="28"/>
        </w:rPr>
        <w:t xml:space="preserve"> </w:t>
      </w:r>
      <w:r w:rsidRPr="006C1BEF">
        <w:rPr>
          <w:rFonts w:ascii="PT Astra Serif" w:eastAsia="Calibri" w:hAnsi="PT Astra Serif" w:cs="PT Astra Serif"/>
          <w:sz w:val="28"/>
          <w:szCs w:val="28"/>
        </w:rPr>
        <w:t>потребует дополнительного выделения средств областного бюджета Ульяновской</w:t>
      </w:r>
      <w:r w:rsidR="00070613" w:rsidRPr="006C1BEF">
        <w:rPr>
          <w:rFonts w:ascii="PT Astra Serif" w:eastAsia="Calibri" w:hAnsi="PT Astra Serif" w:cs="PT Astra Serif"/>
          <w:sz w:val="28"/>
          <w:szCs w:val="28"/>
        </w:rPr>
        <w:t xml:space="preserve"> области</w:t>
      </w:r>
      <w:r w:rsidR="00240CDE">
        <w:rPr>
          <w:rFonts w:ascii="PT Astra Serif" w:eastAsia="Calibri" w:hAnsi="PT Astra Serif" w:cs="PT Astra Serif"/>
          <w:sz w:val="28"/>
          <w:szCs w:val="28"/>
        </w:rPr>
        <w:t xml:space="preserve"> </w:t>
      </w:r>
      <w:r w:rsidRPr="006C1BEF">
        <w:rPr>
          <w:rFonts w:ascii="PT Astra Serif" w:hAnsi="PT Astra Serif" w:cs="PT Astra Serif"/>
          <w:sz w:val="28"/>
          <w:szCs w:val="28"/>
        </w:rPr>
        <w:t xml:space="preserve">в сумме </w:t>
      </w:r>
      <w:r w:rsidR="0072638F" w:rsidRPr="006C1BE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12</w:t>
      </w:r>
      <w:r w:rsidR="0072638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3758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409</w:t>
      </w:r>
      <w:r w:rsidR="0072638F" w:rsidRPr="0072638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,</w:t>
      </w:r>
      <w:r w:rsidR="000155D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4</w:t>
      </w:r>
      <w:r w:rsidRPr="0072638F">
        <w:rPr>
          <w:rFonts w:ascii="PT Astra Serif" w:hAnsi="PT Astra Serif" w:cs="PT Astra Serif"/>
          <w:sz w:val="28"/>
          <w:szCs w:val="28"/>
        </w:rPr>
        <w:t xml:space="preserve"> </w:t>
      </w:r>
      <w:r w:rsidRPr="006C1BEF">
        <w:rPr>
          <w:rFonts w:ascii="PT Astra Serif" w:hAnsi="PT Astra Serif" w:cs="PT Astra Serif"/>
          <w:sz w:val="28"/>
          <w:szCs w:val="28"/>
        </w:rPr>
        <w:t>тыс. рублей</w:t>
      </w:r>
      <w:r w:rsidR="00240CDE">
        <w:rPr>
          <w:rFonts w:ascii="PT Astra Serif" w:hAnsi="PT Astra Serif" w:cs="PT Astra Serif"/>
          <w:sz w:val="28"/>
          <w:szCs w:val="28"/>
        </w:rPr>
        <w:t xml:space="preserve">, которые в настоящее время </w:t>
      </w:r>
      <w:r w:rsidR="0039090C">
        <w:rPr>
          <w:rFonts w:ascii="PT Astra Serif" w:hAnsi="PT Astra Serif" w:cs="PT Astra Serif"/>
          <w:sz w:val="28"/>
          <w:szCs w:val="28"/>
        </w:rPr>
        <w:br/>
      </w:r>
      <w:r w:rsidR="00240CDE">
        <w:rPr>
          <w:rFonts w:ascii="PT Astra Serif" w:hAnsi="PT Astra Serif" w:cs="PT Astra Serif"/>
          <w:sz w:val="28"/>
          <w:szCs w:val="28"/>
        </w:rPr>
        <w:t xml:space="preserve">не предусмотрены в проекте </w:t>
      </w:r>
      <w:r w:rsidR="0039090C">
        <w:rPr>
          <w:rFonts w:ascii="PT Astra Serif" w:hAnsi="PT Astra Serif" w:cs="PT Astra Serif"/>
          <w:sz w:val="28"/>
          <w:szCs w:val="28"/>
        </w:rPr>
        <w:t>З</w:t>
      </w:r>
      <w:r w:rsidR="00240CDE">
        <w:rPr>
          <w:rFonts w:ascii="PT Astra Serif" w:hAnsi="PT Astra Serif" w:cs="PT Astra Serif"/>
          <w:sz w:val="28"/>
          <w:szCs w:val="28"/>
        </w:rPr>
        <w:t>акона Ульяновской области «Об областном бюджете Ульяновской области на 2022 год и плановый 2023 и 2024 годов»</w:t>
      </w:r>
      <w:r w:rsidRPr="006C1BEF">
        <w:rPr>
          <w:rFonts w:ascii="PT Astra Serif" w:hAnsi="PT Astra Serif" w:cs="PT Astra Serif"/>
          <w:sz w:val="28"/>
          <w:szCs w:val="28"/>
        </w:rPr>
        <w:t xml:space="preserve">. </w:t>
      </w:r>
      <w:r w:rsidR="000155DA">
        <w:rPr>
          <w:rFonts w:ascii="PT Astra Serif" w:hAnsi="PT Astra Serif" w:cs="PT Astra Serif"/>
          <w:sz w:val="28"/>
          <w:szCs w:val="28"/>
        </w:rPr>
        <w:t xml:space="preserve"> Учитывая сроки рассмотрения и последующего принятия данного проекта, в 2021 году выделение дополнительных средств областного бюджета Ульяновской области не потребуется.</w:t>
      </w:r>
    </w:p>
    <w:p w:rsidR="0065567F" w:rsidRPr="006C1BEF" w:rsidRDefault="0065567F" w:rsidP="0039090C">
      <w:pPr>
        <w:autoSpaceDE w:val="0"/>
        <w:autoSpaceDN w:val="0"/>
        <w:adjustRightInd w:val="0"/>
        <w:spacing w:after="0" w:line="380" w:lineRule="exact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C1BEF">
        <w:rPr>
          <w:rFonts w:ascii="PT Astra Serif" w:hAnsi="PT Astra Serif" w:cs="PT Astra Serif"/>
          <w:sz w:val="28"/>
          <w:szCs w:val="28"/>
        </w:rPr>
        <w:t>Предварительный расчёт</w:t>
      </w:r>
      <w:r w:rsidR="00131C1F">
        <w:rPr>
          <w:rFonts w:ascii="PT Astra Serif" w:hAnsi="PT Astra Serif" w:cs="PT Astra Serif"/>
          <w:sz w:val="28"/>
          <w:szCs w:val="28"/>
        </w:rPr>
        <w:t xml:space="preserve"> </w:t>
      </w:r>
      <w:r w:rsidRPr="006C1BEF">
        <w:rPr>
          <w:rFonts w:ascii="PT Astra Serif" w:hAnsi="PT Astra Serif" w:cs="PT Astra Serif"/>
          <w:sz w:val="28"/>
          <w:szCs w:val="28"/>
        </w:rPr>
        <w:t>затрат представлен в таблице.</w:t>
      </w:r>
    </w:p>
    <w:p w:rsidR="00EB5C40" w:rsidRPr="00131C1F" w:rsidRDefault="0065567F" w:rsidP="0065567F">
      <w:pPr>
        <w:autoSpaceDE w:val="0"/>
        <w:autoSpaceDN w:val="0"/>
        <w:adjustRightInd w:val="0"/>
        <w:spacing w:after="0" w:line="380" w:lineRule="exact"/>
        <w:ind w:firstLine="709"/>
        <w:jc w:val="right"/>
        <w:rPr>
          <w:rFonts w:ascii="PT Astra Serif" w:hAnsi="PT Astra Serif" w:cs="Times New Roman"/>
          <w:sz w:val="24"/>
          <w:szCs w:val="24"/>
        </w:rPr>
      </w:pPr>
      <w:r w:rsidRPr="00131C1F">
        <w:rPr>
          <w:rFonts w:ascii="PT Astra Serif" w:hAnsi="PT Astra Serif" w:cs="Times New Roman"/>
          <w:sz w:val="24"/>
          <w:szCs w:val="24"/>
        </w:rPr>
        <w:t xml:space="preserve">Ед. изм. </w:t>
      </w:r>
      <w:r w:rsidR="006C1BEF" w:rsidRPr="00131C1F">
        <w:rPr>
          <w:rFonts w:ascii="PT Astra Serif" w:hAnsi="PT Astra Serif" w:cs="Times New Roman"/>
          <w:sz w:val="24"/>
          <w:szCs w:val="24"/>
        </w:rPr>
        <w:t>р</w:t>
      </w:r>
      <w:r w:rsidRPr="00131C1F">
        <w:rPr>
          <w:rFonts w:ascii="PT Astra Serif" w:hAnsi="PT Astra Serif" w:cs="Times New Roman"/>
          <w:sz w:val="24"/>
          <w:szCs w:val="24"/>
        </w:rPr>
        <w:t>уб.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2100"/>
        <w:gridCol w:w="2735"/>
        <w:gridCol w:w="2180"/>
        <w:gridCol w:w="3348"/>
      </w:tblGrid>
      <w:tr w:rsidR="006C1BEF" w:rsidRPr="006C1BEF" w:rsidTr="000155DA">
        <w:trPr>
          <w:trHeight w:val="750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BEF" w:rsidRPr="006C1BEF" w:rsidRDefault="006C1BEF" w:rsidP="0072638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BEF" w:rsidRPr="006C1BEF" w:rsidRDefault="006C1BEF" w:rsidP="0072638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Нормативы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BEF" w:rsidRPr="006C1BEF" w:rsidRDefault="00131C1F" w:rsidP="0072638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6C1BEF" w:rsidRPr="006C1BEF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чреждение на 20 коек</w:t>
            </w:r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BEF" w:rsidRPr="006C1BEF" w:rsidRDefault="0072638F" w:rsidP="0072638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="006C1BEF" w:rsidRPr="006C1BEF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римечание</w:t>
            </w:r>
          </w:p>
        </w:tc>
      </w:tr>
      <w:tr w:rsidR="006C1BEF" w:rsidRPr="006C1BEF" w:rsidTr="000155DA">
        <w:trPr>
          <w:trHeight w:val="315"/>
        </w:trPr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Руководитель –40 000 руб.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360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Зам. руководителя  -30 000 руб.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360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Главный бухгалтер - 30000 руб.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315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9375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Фельдшер 6 шт.ед. х 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29159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руб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9375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99 448,0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 шт. ед. на 20 коек</w:t>
            </w:r>
          </w:p>
        </w:tc>
      </w:tr>
      <w:tr w:rsidR="006C1BEF" w:rsidRPr="006C1BEF" w:rsidTr="000155DA">
        <w:trPr>
          <w:trHeight w:val="315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Сиделка 6 шт.ед. х 13 617 руб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424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 шт. ед. на 20 коек</w:t>
            </w:r>
          </w:p>
        </w:tc>
      </w:tr>
      <w:tr w:rsidR="006C1BEF" w:rsidRPr="006C1BEF" w:rsidTr="000155DA">
        <w:trPr>
          <w:trHeight w:val="630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9375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Уборщик служебных помещений 6 шт.ед. х 13617 руб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424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 шт. ед. на 20 коек</w:t>
            </w:r>
          </w:p>
        </w:tc>
      </w:tr>
      <w:tr w:rsidR="006C1BEF" w:rsidRPr="006C1BEF" w:rsidTr="000155DA">
        <w:trPr>
          <w:trHeight w:val="315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9375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Кастелянша 1 шт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.е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 х 13617 руб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163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404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630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Делопроизводитель 1 шт.ед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13617 руб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163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404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375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C302E7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ИТОГО</w:t>
            </w:r>
            <w:r w:rsidR="00C302E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  23 ед.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9375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5 5</w:t>
            </w:r>
            <w:r w:rsidR="0093758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87</w:t>
            </w:r>
            <w:r w:rsidR="00B67A4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93758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  <w:r w:rsidR="00B67A4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57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Начисления на оплату труда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30,20%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9375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</w:t>
            </w:r>
            <w:r w:rsidR="0093758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B67A4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93758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305</w:t>
            </w:r>
            <w:r w:rsidR="00B67A4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59001A">
        <w:trPr>
          <w:trHeight w:val="983"/>
        </w:trPr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водоснабжение 864,5 куб м по цене 24,53 руб. за 1 куб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206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5DA" w:rsidRDefault="006C1BEF" w:rsidP="00240C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 л в сутки на 1 койко-место; 12 л на 1 сотрудника в сутки. Общее потребление: 115л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 коек х365 дн = 839,5 куб. м</w:t>
            </w:r>
            <w:r w:rsidR="00240C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3 сотрудника х12 л х365 дн=13,1 куб.м. 4 сотрудника х 12л х </w:t>
            </w:r>
          </w:p>
          <w:p w:rsidR="006C1BEF" w:rsidRPr="006C1BEF" w:rsidRDefault="006C1BEF" w:rsidP="00240C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247 дней=11,9 куб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</w:p>
        </w:tc>
      </w:tr>
      <w:tr w:rsidR="006C1BEF" w:rsidRPr="006C1BEF" w:rsidTr="000155DA">
        <w:trPr>
          <w:trHeight w:val="960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Водоотведение (по нормам водоснабжения) по цене 21,84 руб за 1 куб. м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881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1275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Отопление  42,7 гкал по цене 1956,0 руб за гкал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522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5D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0,0271 гкал на 1 кв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155D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месяц. </w:t>
            </w:r>
          </w:p>
          <w:p w:rsidR="000155D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Минимальная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площадь 224 кв.м. 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Общий расход 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224*0,0271=6,1 гкал </w:t>
            </w:r>
          </w:p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месяц. Отопительный сезон -7 мес.</w:t>
            </w:r>
          </w:p>
        </w:tc>
      </w:tr>
      <w:tr w:rsidR="006C1BEF" w:rsidRPr="006C1BEF" w:rsidTr="000155DA">
        <w:trPr>
          <w:trHeight w:val="645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Электроэнергия 20 440 квтч по цене 8,71 руб за квтч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178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032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2,8 квтч на 1 койко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-место в сутки.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Общий расход 2,8 х </w:t>
            </w:r>
          </w:p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 х 365=20 440 квтч</w:t>
            </w:r>
          </w:p>
        </w:tc>
      </w:tr>
      <w:tr w:rsidR="006C1BEF" w:rsidRPr="006C1BEF" w:rsidTr="000155DA">
        <w:trPr>
          <w:trHeight w:val="375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301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641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840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Изделия, не являющиеся медицинскими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Согласно стандарту оснащения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979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124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840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Изделия, являющиеся медицинскими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Согласно стандарту оснащения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3 460</w:t>
            </w:r>
            <w:r w:rsidR="00B414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214</w:t>
            </w:r>
            <w:r w:rsidR="00B414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630"/>
        </w:trPr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Моющие средства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жидкое мыло для рук  по цене 35 руб.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310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250 мл в месяц 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сотрудника в месяц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Общее количество 22</w:t>
            </w:r>
          </w:p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х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,25х12= 66 кг</w:t>
            </w:r>
          </w:p>
        </w:tc>
      </w:tr>
      <w:tr w:rsidR="006C1BEF" w:rsidRPr="006C1BEF" w:rsidTr="000155DA">
        <w:trPr>
          <w:trHeight w:val="1260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224 кв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х 0,28 руб х365 дн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893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чистящие средства для уборки - белизна 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(0,003л на 1 кв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цене  12 руб. за 1 л, 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порошок -(0,003 кг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а 1 кв.м) по цене 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80 руб. Т.е. 0,28 руб </w:t>
            </w:r>
          </w:p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 1 кв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</w:p>
        </w:tc>
      </w:tr>
      <w:tr w:rsidR="006C1BEF" w:rsidRPr="006C1BEF" w:rsidTr="000155DA">
        <w:trPr>
          <w:trHeight w:val="375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203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75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Аутсорсинг услуг по стирке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7300 кг по цене 45 руб за 1 кг белья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328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500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5D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1 кг белья в сутки на </w:t>
            </w:r>
            <w:r w:rsidR="000155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койко-место.</w:t>
            </w:r>
          </w:p>
          <w:p w:rsidR="000155D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Общее кол-во: 20х1кгх365дн=7300 </w:t>
            </w:r>
          </w:p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</w:tr>
      <w:tr w:rsidR="006C1BEF" w:rsidRPr="006C1BEF" w:rsidTr="000155DA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абонентская плата 208 руб в месяц. Повременная оплата 2,42 руб за 1 мин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324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01A" w:rsidRDefault="006C1BEF" w:rsidP="000155D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155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бонентская плата </w:t>
            </w:r>
            <w:proofErr w:type="gramStart"/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9001A" w:rsidRDefault="00937581" w:rsidP="000155D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12 месяцев; </w:t>
            </w:r>
          </w:p>
          <w:p w:rsidR="0059001A" w:rsidRDefault="00937581" w:rsidP="000155D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повременная оплата:</w:t>
            </w:r>
          </w:p>
          <w:p w:rsidR="000155DA" w:rsidRDefault="00937581" w:rsidP="000155D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247 рабочих дней х 55мин=13585мин+</w:t>
            </w:r>
          </w:p>
          <w:p w:rsidR="0059001A" w:rsidRDefault="00937581" w:rsidP="000155D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праздничные и</w:t>
            </w:r>
            <w:r w:rsidR="0059001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155DA" w:rsidRDefault="00937581" w:rsidP="000155D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выходные дни 2046,4 </w:t>
            </w:r>
          </w:p>
          <w:p w:rsidR="006C1BEF" w:rsidRPr="006C1BEF" w:rsidRDefault="00937581" w:rsidP="000155D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мин</w:t>
            </w:r>
            <w:proofErr w:type="gramStart"/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сего 15631, 4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мин*2,42р.+208р.*12 мес.</w:t>
            </w:r>
          </w:p>
        </w:tc>
      </w:tr>
      <w:tr w:rsidR="00131C1F" w:rsidRPr="006C1BEF" w:rsidTr="000155DA">
        <w:trPr>
          <w:trHeight w:val="37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C1F" w:rsidRPr="006C1BEF" w:rsidRDefault="00131C1F" w:rsidP="00131C1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 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C1F" w:rsidRPr="006C1BEF" w:rsidRDefault="00131C1F" w:rsidP="009375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</w:t>
            </w:r>
            <w:r w:rsidR="0093758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409</w:t>
            </w: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93758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415</w:t>
            </w: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C1F" w:rsidRPr="006C1BEF" w:rsidRDefault="00131C1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31C1F" w:rsidRDefault="00131C1F" w:rsidP="0065567F">
      <w:pPr>
        <w:spacing w:after="0" w:line="240" w:lineRule="auto"/>
        <w:rPr>
          <w:rFonts w:ascii="PT Astra Serif" w:eastAsia="Calibri" w:hAnsi="PT Astra Serif"/>
          <w:b/>
          <w:sz w:val="24"/>
          <w:szCs w:val="24"/>
        </w:rPr>
      </w:pPr>
    </w:p>
    <w:p w:rsidR="0059001A" w:rsidRDefault="0059001A" w:rsidP="0065567F">
      <w:pPr>
        <w:spacing w:after="0" w:line="240" w:lineRule="auto"/>
        <w:rPr>
          <w:rFonts w:ascii="PT Astra Serif" w:eastAsia="Calibri" w:hAnsi="PT Astra Serif"/>
          <w:b/>
          <w:sz w:val="24"/>
          <w:szCs w:val="24"/>
        </w:rPr>
      </w:pPr>
    </w:p>
    <w:p w:rsidR="0059001A" w:rsidRDefault="0059001A" w:rsidP="0065567F">
      <w:pPr>
        <w:spacing w:after="0" w:line="240" w:lineRule="auto"/>
        <w:rPr>
          <w:rFonts w:ascii="PT Astra Serif" w:eastAsia="Calibri" w:hAnsi="PT Astra Serif"/>
          <w:b/>
          <w:sz w:val="24"/>
          <w:szCs w:val="24"/>
        </w:rPr>
      </w:pPr>
    </w:p>
    <w:p w:rsidR="0065567F" w:rsidRPr="0039090C" w:rsidRDefault="0065567F" w:rsidP="0065567F">
      <w:pPr>
        <w:spacing w:after="0" w:line="240" w:lineRule="auto"/>
        <w:rPr>
          <w:rFonts w:ascii="PT Astra Serif" w:eastAsia="Calibri" w:hAnsi="PT Astra Serif"/>
          <w:b/>
          <w:sz w:val="28"/>
          <w:szCs w:val="28"/>
        </w:rPr>
      </w:pPr>
      <w:proofErr w:type="gramStart"/>
      <w:r w:rsidRPr="0039090C">
        <w:rPr>
          <w:rFonts w:ascii="PT Astra Serif" w:eastAsia="Calibri" w:hAnsi="PT Astra Serif"/>
          <w:b/>
          <w:sz w:val="28"/>
          <w:szCs w:val="28"/>
        </w:rPr>
        <w:t>Исполняющий</w:t>
      </w:r>
      <w:proofErr w:type="gramEnd"/>
      <w:r w:rsidRPr="0039090C">
        <w:rPr>
          <w:rFonts w:ascii="PT Astra Serif" w:eastAsia="Calibri" w:hAnsi="PT Astra Serif"/>
          <w:b/>
          <w:sz w:val="28"/>
          <w:szCs w:val="28"/>
        </w:rPr>
        <w:t xml:space="preserve"> обязанности </w:t>
      </w:r>
    </w:p>
    <w:p w:rsidR="0065567F" w:rsidRPr="0039090C" w:rsidRDefault="0065567F" w:rsidP="0065567F">
      <w:pPr>
        <w:spacing w:after="0" w:line="240" w:lineRule="auto"/>
        <w:rPr>
          <w:rFonts w:ascii="PT Astra Serif" w:eastAsia="Calibri" w:hAnsi="PT Astra Serif"/>
          <w:b/>
          <w:sz w:val="28"/>
          <w:szCs w:val="28"/>
        </w:rPr>
      </w:pPr>
      <w:r w:rsidRPr="0039090C">
        <w:rPr>
          <w:rFonts w:ascii="PT Astra Serif" w:eastAsia="Calibri" w:hAnsi="PT Astra Serif"/>
          <w:b/>
          <w:sz w:val="28"/>
          <w:szCs w:val="28"/>
        </w:rPr>
        <w:t xml:space="preserve">Министра здравоохранения </w:t>
      </w:r>
    </w:p>
    <w:p w:rsidR="0065567F" w:rsidRPr="00131C1F" w:rsidRDefault="0065567F" w:rsidP="00131C1F">
      <w:pPr>
        <w:spacing w:after="0" w:line="240" w:lineRule="auto"/>
        <w:ind w:right="-569"/>
        <w:rPr>
          <w:rFonts w:ascii="PT Astra Serif" w:hAnsi="PT Astra Serif"/>
          <w:sz w:val="24"/>
          <w:szCs w:val="24"/>
        </w:rPr>
      </w:pPr>
      <w:r w:rsidRPr="0039090C">
        <w:rPr>
          <w:rFonts w:ascii="PT Astra Serif" w:eastAsia="Calibri" w:hAnsi="PT Astra Serif"/>
          <w:b/>
          <w:sz w:val="28"/>
          <w:szCs w:val="28"/>
        </w:rPr>
        <w:t xml:space="preserve">Ульяновской области                                             </w:t>
      </w:r>
      <w:r w:rsidR="00131C1F" w:rsidRPr="0039090C">
        <w:rPr>
          <w:rFonts w:ascii="PT Astra Serif" w:eastAsia="Calibri" w:hAnsi="PT Astra Serif"/>
          <w:b/>
          <w:sz w:val="28"/>
          <w:szCs w:val="28"/>
        </w:rPr>
        <w:t xml:space="preserve">                   </w:t>
      </w:r>
      <w:r w:rsidRPr="0039090C">
        <w:rPr>
          <w:rFonts w:ascii="PT Astra Serif" w:eastAsia="Calibri" w:hAnsi="PT Astra Serif"/>
          <w:b/>
          <w:sz w:val="28"/>
          <w:szCs w:val="28"/>
        </w:rPr>
        <w:t xml:space="preserve">           </w:t>
      </w:r>
      <w:r w:rsidR="00131C1F" w:rsidRPr="0039090C">
        <w:rPr>
          <w:rFonts w:ascii="PT Astra Serif" w:eastAsia="Calibri" w:hAnsi="PT Astra Serif"/>
          <w:b/>
          <w:sz w:val="28"/>
          <w:szCs w:val="28"/>
        </w:rPr>
        <w:t xml:space="preserve">           </w:t>
      </w:r>
      <w:r w:rsidRPr="0039090C">
        <w:rPr>
          <w:rFonts w:ascii="PT Astra Serif" w:eastAsia="Calibri" w:hAnsi="PT Astra Serif"/>
          <w:b/>
          <w:sz w:val="28"/>
          <w:szCs w:val="28"/>
        </w:rPr>
        <w:t>А.В.</w:t>
      </w:r>
      <w:r w:rsidR="00D6303B" w:rsidRPr="0039090C">
        <w:rPr>
          <w:rFonts w:ascii="PT Astra Serif" w:eastAsia="Calibri" w:hAnsi="PT Astra Serif"/>
          <w:b/>
          <w:sz w:val="28"/>
          <w:szCs w:val="28"/>
        </w:rPr>
        <w:t>Гашков</w:t>
      </w:r>
    </w:p>
    <w:p w:rsidR="00131C1F" w:rsidRDefault="00131C1F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65567F" w:rsidRPr="00E36573" w:rsidRDefault="0065567F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  <w:bookmarkStart w:id="0" w:name="_GoBack"/>
      <w:bookmarkEnd w:id="0"/>
      <w:r>
        <w:rPr>
          <w:rFonts w:ascii="PT Astra Serif" w:hAnsi="PT Astra Serif"/>
          <w:sz w:val="20"/>
          <w:szCs w:val="20"/>
        </w:rPr>
        <w:t>Перминов Дмитрий Михайлович</w:t>
      </w:r>
    </w:p>
    <w:p w:rsidR="0065567F" w:rsidRDefault="0065567F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573">
        <w:rPr>
          <w:rFonts w:ascii="PT Astra Serif" w:hAnsi="PT Astra Serif"/>
          <w:sz w:val="20"/>
          <w:szCs w:val="20"/>
        </w:rPr>
        <w:t>41-62-19</w:t>
      </w:r>
    </w:p>
    <w:sectPr w:rsidR="0065567F" w:rsidSect="00107E0A">
      <w:pgSz w:w="11906" w:h="16838"/>
      <w:pgMar w:top="1077" w:right="794" w:bottom="90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BC4" w:rsidRDefault="00AC2BC4" w:rsidP="00212151">
      <w:pPr>
        <w:spacing w:after="0" w:line="240" w:lineRule="auto"/>
      </w:pPr>
      <w:r>
        <w:separator/>
      </w:r>
    </w:p>
  </w:endnote>
  <w:endnote w:type="continuationSeparator" w:id="0">
    <w:p w:rsidR="00AC2BC4" w:rsidRDefault="00AC2BC4" w:rsidP="00212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BC4" w:rsidRDefault="00AC2BC4" w:rsidP="00212151">
      <w:pPr>
        <w:spacing w:after="0" w:line="240" w:lineRule="auto"/>
      </w:pPr>
      <w:r>
        <w:separator/>
      </w:r>
    </w:p>
  </w:footnote>
  <w:footnote w:type="continuationSeparator" w:id="0">
    <w:p w:rsidR="00AC2BC4" w:rsidRDefault="00AC2BC4" w:rsidP="002121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0A62"/>
    <w:rsid w:val="000155DA"/>
    <w:rsid w:val="00046792"/>
    <w:rsid w:val="00070613"/>
    <w:rsid w:val="00091928"/>
    <w:rsid w:val="000A185B"/>
    <w:rsid w:val="000A6177"/>
    <w:rsid w:val="000A61C4"/>
    <w:rsid w:val="00107E0A"/>
    <w:rsid w:val="00131C1F"/>
    <w:rsid w:val="00210C9F"/>
    <w:rsid w:val="00212151"/>
    <w:rsid w:val="002353FE"/>
    <w:rsid w:val="00240CDE"/>
    <w:rsid w:val="002E36D9"/>
    <w:rsid w:val="00370A62"/>
    <w:rsid w:val="0039090C"/>
    <w:rsid w:val="003A1269"/>
    <w:rsid w:val="003E1CB5"/>
    <w:rsid w:val="00440A1B"/>
    <w:rsid w:val="00457C77"/>
    <w:rsid w:val="004B2D53"/>
    <w:rsid w:val="004E0C33"/>
    <w:rsid w:val="00501C3F"/>
    <w:rsid w:val="005103CF"/>
    <w:rsid w:val="005248AE"/>
    <w:rsid w:val="00524B20"/>
    <w:rsid w:val="0059001A"/>
    <w:rsid w:val="0065567F"/>
    <w:rsid w:val="006C1BEF"/>
    <w:rsid w:val="006D5118"/>
    <w:rsid w:val="0070107B"/>
    <w:rsid w:val="0072638F"/>
    <w:rsid w:val="00740CC4"/>
    <w:rsid w:val="0078723E"/>
    <w:rsid w:val="007C49F5"/>
    <w:rsid w:val="007E6CFA"/>
    <w:rsid w:val="00827C30"/>
    <w:rsid w:val="00855627"/>
    <w:rsid w:val="00927CB7"/>
    <w:rsid w:val="00937581"/>
    <w:rsid w:val="009A16FF"/>
    <w:rsid w:val="009A1C89"/>
    <w:rsid w:val="009A30F8"/>
    <w:rsid w:val="00A14225"/>
    <w:rsid w:val="00A46D5D"/>
    <w:rsid w:val="00AC2BC4"/>
    <w:rsid w:val="00AD203B"/>
    <w:rsid w:val="00B4144A"/>
    <w:rsid w:val="00B67A46"/>
    <w:rsid w:val="00B82AAC"/>
    <w:rsid w:val="00B96668"/>
    <w:rsid w:val="00BD6907"/>
    <w:rsid w:val="00BE7CE0"/>
    <w:rsid w:val="00C302E7"/>
    <w:rsid w:val="00C93469"/>
    <w:rsid w:val="00CC79E6"/>
    <w:rsid w:val="00D16A0C"/>
    <w:rsid w:val="00D21751"/>
    <w:rsid w:val="00D50034"/>
    <w:rsid w:val="00D56843"/>
    <w:rsid w:val="00D6303B"/>
    <w:rsid w:val="00DA4557"/>
    <w:rsid w:val="00DB3DAC"/>
    <w:rsid w:val="00DD371D"/>
    <w:rsid w:val="00DF534A"/>
    <w:rsid w:val="00E31119"/>
    <w:rsid w:val="00EB5C40"/>
    <w:rsid w:val="00ED5407"/>
    <w:rsid w:val="00EF58C2"/>
    <w:rsid w:val="00F7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19"/>
  </w:style>
  <w:style w:type="paragraph" w:styleId="1">
    <w:name w:val="heading 1"/>
    <w:basedOn w:val="a"/>
    <w:link w:val="10"/>
    <w:uiPriority w:val="9"/>
    <w:qFormat/>
    <w:rsid w:val="00240C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6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1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2151"/>
  </w:style>
  <w:style w:type="paragraph" w:styleId="a6">
    <w:name w:val="footer"/>
    <w:basedOn w:val="a"/>
    <w:link w:val="a7"/>
    <w:uiPriority w:val="99"/>
    <w:unhideWhenUsed/>
    <w:rsid w:val="0021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2151"/>
  </w:style>
  <w:style w:type="paragraph" w:styleId="a8">
    <w:name w:val="Balloon Text"/>
    <w:basedOn w:val="a"/>
    <w:link w:val="a9"/>
    <w:uiPriority w:val="99"/>
    <w:semiHidden/>
    <w:unhideWhenUsed/>
    <w:rsid w:val="00927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CB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65567F"/>
    <w:pPr>
      <w:ind w:left="720"/>
    </w:pPr>
    <w:rPr>
      <w:rFonts w:ascii="Calibri" w:eastAsia="Calibri" w:hAnsi="Calibri" w:cs="Calibri"/>
    </w:rPr>
  </w:style>
  <w:style w:type="paragraph" w:customStyle="1" w:styleId="ConsPlusTitle">
    <w:name w:val="ConsPlusTitle"/>
    <w:uiPriority w:val="99"/>
    <w:rsid w:val="0065567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b">
    <w:name w:val="Normal (Web)"/>
    <w:basedOn w:val="a"/>
    <w:rsid w:val="006556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0CD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formattexttopleveltextcentertext">
    <w:name w:val="formattext topleveltext centertext"/>
    <w:basedOn w:val="a"/>
    <w:rsid w:val="00240CD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E453A-BC48-42CF-B1DC-C6CBAE632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cp:lastPrinted>2021-10-22T07:32:00Z</cp:lastPrinted>
  <dcterms:created xsi:type="dcterms:W3CDTF">2021-10-26T09:11:00Z</dcterms:created>
  <dcterms:modified xsi:type="dcterms:W3CDTF">2021-11-30T07:01:00Z</dcterms:modified>
</cp:coreProperties>
</file>